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01" w:rsidRPr="008D3301" w:rsidRDefault="008D3301" w:rsidP="0006333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PEDOMAN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ACARA</w:t>
      </w:r>
    </w:p>
    <w:p w:rsidR="008D3301" w:rsidRDefault="00FD5252" w:rsidP="0006333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LOMBA PADUAN SUARA</w:t>
      </w:r>
    </w:p>
    <w:p w:rsidR="00FD5252" w:rsidRDefault="00FD5252" w:rsidP="0006333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DALAM RANGKAIAN ACARA POLTEK EXPO</w:t>
      </w:r>
    </w:p>
    <w:p w:rsidR="008D3301" w:rsidRDefault="008D3301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631EB" w:rsidRPr="008D3301" w:rsidRDefault="004631EB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D5252" w:rsidRDefault="00FD5252" w:rsidP="008D3301">
      <w:pPr>
        <w:spacing w:line="36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8D3301">
        <w:rPr>
          <w:rFonts w:asciiTheme="majorBidi" w:hAnsiTheme="majorBidi" w:cstheme="majorBidi"/>
          <w:sz w:val="24"/>
          <w:szCs w:val="24"/>
        </w:rPr>
        <w:t>: Nusantara,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membawakan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lagu-lagu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D3301"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mencintai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mengeksplor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lagu-lagu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nusantara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Penampilan</w:t>
      </w:r>
      <w:proofErr w:type="spellEnd"/>
    </w:p>
    <w:p w:rsidR="00FD5252" w:rsidRDefault="00FD5252" w:rsidP="008D3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>
        <w:rPr>
          <w:rFonts w:asciiTheme="majorBidi" w:hAnsiTheme="majorBidi" w:cstheme="majorBidi"/>
          <w:sz w:val="24"/>
          <w:szCs w:val="24"/>
        </w:rPr>
        <w:t>tim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dirigent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pemusik</w:t>
      </w:r>
      <w:proofErr w:type="spellEnd"/>
      <w:r>
        <w:rPr>
          <w:rFonts w:asciiTheme="majorBidi" w:hAnsiTheme="majorBidi" w:cstheme="majorBidi"/>
          <w:sz w:val="24"/>
          <w:szCs w:val="24"/>
        </w:rPr>
        <w:t>), conductor (</w:t>
      </w:r>
      <w:proofErr w:type="spellStart"/>
      <w:r>
        <w:rPr>
          <w:rFonts w:asciiTheme="majorBidi" w:hAnsiTheme="majorBidi" w:cstheme="majorBidi"/>
          <w:sz w:val="24"/>
          <w:szCs w:val="24"/>
        </w:rPr>
        <w:t>dirigent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1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disesuaikan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siswa-siswi SMA/SMK/sederajat dengan lingkup se-Bandung Raya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>
        <w:rPr>
          <w:rFonts w:asciiTheme="majorBidi" w:hAnsiTheme="majorBidi" w:cstheme="majorBidi"/>
          <w:sz w:val="24"/>
          <w:szCs w:val="24"/>
        </w:rPr>
        <w:t>menit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sz w:val="24"/>
          <w:szCs w:val="24"/>
        </w:rPr>
        <w:t>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persiapan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D5252" w:rsidRDefault="00FD5252" w:rsidP="008D3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pilihan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Lagu-lagu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TANPA text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text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dibawakan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Manuk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Dadali</w:t>
      </w:r>
      <w:proofErr w:type="spellEnd"/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pilihan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1). </w:t>
      </w:r>
      <w:proofErr w:type="spellStart"/>
      <w:r>
        <w:rPr>
          <w:rFonts w:asciiTheme="majorBidi" w:hAnsiTheme="majorBidi" w:cstheme="majorBidi"/>
          <w:sz w:val="24"/>
          <w:szCs w:val="24"/>
        </w:rPr>
        <w:t>Yamko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rambe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yamko</w:t>
      </w:r>
      <w:proofErr w:type="spellEnd"/>
    </w:p>
    <w:p w:rsidR="00FD5252" w:rsidRDefault="00FD5252" w:rsidP="008D3301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2). </w:t>
      </w:r>
      <w:proofErr w:type="spellStart"/>
      <w:r>
        <w:rPr>
          <w:rFonts w:asciiTheme="majorBidi" w:hAnsiTheme="majorBidi" w:cstheme="majorBidi"/>
          <w:sz w:val="24"/>
          <w:szCs w:val="24"/>
        </w:rPr>
        <w:t>Shio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mama</w:t>
      </w:r>
    </w:p>
    <w:p w:rsidR="00FD5252" w:rsidRDefault="00FD5252" w:rsidP="008D3301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3). </w:t>
      </w:r>
      <w:proofErr w:type="spellStart"/>
      <w:r>
        <w:rPr>
          <w:rFonts w:asciiTheme="majorBidi" w:hAnsiTheme="majorBidi" w:cstheme="majorBidi"/>
          <w:sz w:val="24"/>
          <w:szCs w:val="24"/>
        </w:rPr>
        <w:t>Rame-rame</w:t>
      </w:r>
      <w:proofErr w:type="spellEnd"/>
    </w:p>
    <w:p w:rsidR="00FD5252" w:rsidRDefault="00FD5252" w:rsidP="008D3301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4). </w:t>
      </w:r>
      <w:proofErr w:type="spellStart"/>
      <w:r>
        <w:rPr>
          <w:rFonts w:asciiTheme="majorBidi" w:hAnsiTheme="majorBidi" w:cstheme="majorBidi"/>
          <w:sz w:val="24"/>
          <w:szCs w:val="24"/>
        </w:rPr>
        <w:t>Panon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hideung</w:t>
      </w:r>
      <w:proofErr w:type="spellEnd"/>
    </w:p>
    <w:p w:rsidR="00FD5252" w:rsidRDefault="00FD5252" w:rsidP="008D3301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5). </w:t>
      </w:r>
      <w:proofErr w:type="spellStart"/>
      <w:r>
        <w:rPr>
          <w:rFonts w:asciiTheme="majorBidi" w:hAnsiTheme="majorBidi" w:cstheme="majorBidi"/>
          <w:sz w:val="24"/>
          <w:szCs w:val="24"/>
        </w:rPr>
        <w:t>Bengawan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solo</w:t>
      </w:r>
    </w:p>
    <w:p w:rsidR="00FD5252" w:rsidRDefault="00FD5252" w:rsidP="008D3301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</w:p>
    <w:p w:rsidR="00FD5252" w:rsidRDefault="00FD5252" w:rsidP="008D3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Pengiring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</w:p>
    <w:p w:rsidR="00FD5252" w:rsidRDefault="00FD5252" w:rsidP="008D3301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keyboard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gitar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kondensor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pengeras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D5252" w:rsidRDefault="00FD5252" w:rsidP="008D3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dipandang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integritasnya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perlombaan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pemenang</w:t>
      </w:r>
      <w:proofErr w:type="spellEnd"/>
    </w:p>
    <w:p w:rsidR="00FD5252" w:rsidRDefault="00FD5252" w:rsidP="008D330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diganggu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gugat</w:t>
      </w:r>
      <w:proofErr w:type="spellEnd"/>
    </w:p>
    <w:p w:rsidR="00FD5252" w:rsidRDefault="00FD5252" w:rsidP="008D330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perlombaan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(</w:t>
      </w:r>
      <w:proofErr w:type="spellStart"/>
      <w:r>
        <w:rPr>
          <w:rFonts w:asciiTheme="majorBidi" w:hAnsiTheme="majorBidi" w:cstheme="majorBidi"/>
          <w:sz w:val="24"/>
          <w:szCs w:val="24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</w:p>
    <w:p w:rsidR="00FD5252" w:rsidRDefault="00FD5252" w:rsidP="008D3301">
      <w:pPr>
        <w:pStyle w:val="ListParagraph"/>
        <w:numPr>
          <w:ilvl w:val="0"/>
          <w:numId w:val="6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6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Pembawaan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Ekspresi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Dinamika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Tempo </w:t>
      </w:r>
    </w:p>
    <w:p w:rsidR="00FD5252" w:rsidRDefault="00FD5252" w:rsidP="008D3301">
      <w:pPr>
        <w:pStyle w:val="ListParagraph"/>
        <w:numPr>
          <w:ilvl w:val="0"/>
          <w:numId w:val="6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kemurnian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nada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Pengucapan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bernyanyi</w:t>
      </w:r>
      <w:proofErr w:type="spellEnd"/>
    </w:p>
    <w:p w:rsidR="00FD5252" w:rsidRDefault="00FD5252" w:rsidP="008D3301">
      <w:pPr>
        <w:pStyle w:val="ListParagraph"/>
        <w:numPr>
          <w:ilvl w:val="0"/>
          <w:numId w:val="6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Penampilan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Keserasian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6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Aransemen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Vocal 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60 s/d 100.</w:t>
      </w:r>
    </w:p>
    <w:p w:rsidR="00FD5252" w:rsidRDefault="00FD5252" w:rsidP="008D330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penyisihan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D5252" w:rsidRDefault="00FD5252" w:rsidP="008D3301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6.4 </w:t>
      </w:r>
      <w:proofErr w:type="spellStart"/>
      <w:r>
        <w:rPr>
          <w:rFonts w:asciiTheme="majorBidi" w:hAnsiTheme="majorBidi" w:cstheme="majorBidi"/>
          <w:sz w:val="24"/>
          <w:szCs w:val="24"/>
        </w:rPr>
        <w:t>Penampilan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D3301" w:rsidRPr="008D3301" w:rsidRDefault="00FD5252" w:rsidP="008D3301">
      <w:pPr>
        <w:pStyle w:val="ListParagraph"/>
        <w:numPr>
          <w:ilvl w:val="0"/>
          <w:numId w:val="7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 efektif penampilan adalah 12 menit, terhitung dari waktu dirigen memulai lagu pertama sampai waktu dirigen menghentikan lagu terakhir</w:t>
      </w:r>
    </w:p>
    <w:p w:rsidR="00FD5252" w:rsidRDefault="00FD5252" w:rsidP="008D3301">
      <w:pPr>
        <w:pStyle w:val="ListParagraph"/>
        <w:numPr>
          <w:ilvl w:val="0"/>
          <w:numId w:val="7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Semua lagu yang dinyanyikan, dibawakan dalam bentuk minimal  2 suara (sopran,alto).</w:t>
      </w:r>
    </w:p>
    <w:p w:rsidR="00FD5252" w:rsidRDefault="00FD5252" w:rsidP="008D3301">
      <w:pPr>
        <w:pStyle w:val="ListParagraph"/>
        <w:numPr>
          <w:ilvl w:val="0"/>
          <w:numId w:val="7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Urutan lagu yang di</w:t>
      </w:r>
      <w:proofErr w:type="spellStart"/>
      <w:r>
        <w:rPr>
          <w:rFonts w:ascii="Times New Roman" w:hAnsi="Times New Roman" w:cs="Times New Roman"/>
          <w:sz w:val="24"/>
          <w:szCs w:val="24"/>
        </w:rPr>
        <w:t>nyanyikan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pertama lagu wajib dan kedua lagu pilihan.</w:t>
      </w:r>
    </w:p>
    <w:p w:rsidR="00FD5252" w:rsidRDefault="00FD5252" w:rsidP="008D3301">
      <w:pPr>
        <w:pStyle w:val="ListParagraph"/>
        <w:numPr>
          <w:ilvl w:val="0"/>
          <w:numId w:val="7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Pengambilan nada dasar dapat dilakukan oleh dirigent, pianis, atau penampil lainnya.</w:t>
      </w:r>
    </w:p>
    <w:p w:rsidR="00FD5252" w:rsidRDefault="00FD5252" w:rsidP="008D3301">
      <w:pPr>
        <w:pStyle w:val="ListParagraph"/>
        <w:numPr>
          <w:ilvl w:val="0"/>
          <w:numId w:val="7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Setiap Paduan suara bebas menentukan dirigen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ada batasan usia/asal sekolah/asal instansi atau kelompok, dengan ketentuan 1 orang dirigen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hanya diperbolehkan memimpin 1 paduan suara untuk masing-masing kategori.</w:t>
      </w:r>
    </w:p>
    <w:p w:rsidR="00FD5252" w:rsidRDefault="00FD5252" w:rsidP="008D3301">
      <w:pPr>
        <w:pStyle w:val="ListParagraph"/>
        <w:numPr>
          <w:ilvl w:val="0"/>
          <w:numId w:val="7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diperkenankan membawa dan menggunakan alat musik (akustik) lainnya dengan batas maksimal 3 buah alat musik (pengiring maksimal 3 orang).</w:t>
      </w:r>
    </w:p>
    <w:p w:rsidR="00FD5252" w:rsidRDefault="00FD5252" w:rsidP="008D3301">
      <w:pPr>
        <w:pStyle w:val="ListParagraph"/>
        <w:numPr>
          <w:ilvl w:val="0"/>
          <w:numId w:val="7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Kostum peserta menyesuaikan dengan tema.</w:t>
      </w:r>
    </w:p>
    <w:p w:rsidR="008D3301" w:rsidRDefault="008D3301" w:rsidP="008D3301">
      <w:pPr>
        <w:pStyle w:val="ListParagraph"/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Hadiah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FD5252" w:rsidRDefault="00FD5252" w:rsidP="008D33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piala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1.000.000,-</w:t>
      </w:r>
    </w:p>
    <w:p w:rsidR="00FD5252" w:rsidRDefault="00FD5252" w:rsidP="008D33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piala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750.000,-</w:t>
      </w:r>
    </w:p>
    <w:p w:rsidR="00FD5252" w:rsidRDefault="00FD5252" w:rsidP="008D33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piala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500.000,-</w:t>
      </w:r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Tertib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Lomba</w:t>
      </w:r>
      <w:proofErr w:type="spellEnd"/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ketertiban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kelancaran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audiens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</w:t>
      </w:r>
      <w:r w:rsidR="00D74579">
        <w:rPr>
          <w:rFonts w:asciiTheme="majorBidi" w:hAnsiTheme="majorBidi" w:cstheme="majorBidi"/>
          <w:sz w:val="24"/>
          <w:szCs w:val="24"/>
        </w:rPr>
        <w:t>mperhatikan</w:t>
      </w:r>
      <w:proofErr w:type="spellEnd"/>
      <w:r w:rsidR="00D74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579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D74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4579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="00D74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7457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74579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  <w:proofErr w:type="gramEnd"/>
    </w:p>
    <w:p w:rsidR="00D74579" w:rsidRPr="00D74579" w:rsidRDefault="00D74579" w:rsidP="008D330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D5252" w:rsidRDefault="00FD5252" w:rsidP="008D33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menempati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penonton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/supporter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tertib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Tepuk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applause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diperkenankan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tampil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bunyi-bunyian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mengganggu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perlombaan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dibenarkan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Penggantian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blocking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diperkenankan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tampil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panggung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dibawakan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menghentikan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permintaan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menghentikan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permintaan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bersangkutan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Khusus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diperkenankan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photo/film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blitz/</w:t>
      </w:r>
      <w:proofErr w:type="spellStart"/>
      <w:r>
        <w:rPr>
          <w:rFonts w:asciiTheme="majorBidi" w:hAnsiTheme="majorBidi" w:cstheme="majorBidi"/>
          <w:sz w:val="24"/>
          <w:szCs w:val="24"/>
        </w:rPr>
        <w:t>kilat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Penonton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diperkenankan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photo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duduknya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ketertiban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ditunjuk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Pr="004631EB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photo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perlombaan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download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internet,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-copy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internet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631EB" w:rsidRDefault="004631EB" w:rsidP="004631E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631EB" w:rsidRPr="004631EB" w:rsidRDefault="004631EB" w:rsidP="004631E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Tertib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Lomba</w:t>
      </w:r>
      <w:proofErr w:type="spellEnd"/>
    </w:p>
    <w:p w:rsidR="00FD5252" w:rsidRDefault="00FD5252" w:rsidP="008D330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Hadir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registrasi</w:t>
      </w:r>
      <w:proofErr w:type="spellEnd"/>
    </w:p>
    <w:p w:rsidR="00FD5252" w:rsidRDefault="00FD5252" w:rsidP="008D330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mentaati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dirigent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dibenarkan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menunggu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D5252" w:rsidRDefault="00FD5252" w:rsidP="008D330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dibenarkan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permintaan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bunyi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mengganggu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penyanyian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listrik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dll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Pendaftaran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Pendaftaran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didaftarkan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</w:p>
    <w:p w:rsidR="00FD5252" w:rsidRDefault="008D3301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26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id-ID"/>
        </w:rPr>
        <w:t>13</w:t>
      </w:r>
      <w:r w:rsidR="00FD5252">
        <w:rPr>
          <w:rFonts w:asciiTheme="majorBidi" w:hAnsiTheme="majorBidi" w:cstheme="majorBidi"/>
          <w:sz w:val="24"/>
          <w:szCs w:val="24"/>
        </w:rPr>
        <w:t xml:space="preserve"> September 2013</w:t>
      </w:r>
    </w:p>
    <w:p w:rsidR="00FD5252" w:rsidRDefault="00FD5252" w:rsidP="008D33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350.000,- per group</w:t>
      </w:r>
      <w:r w:rsidR="008D3301">
        <w:rPr>
          <w:rFonts w:asciiTheme="majorBidi" w:hAnsiTheme="majorBidi" w:cstheme="majorBidi"/>
          <w:sz w:val="24"/>
          <w:szCs w:val="24"/>
          <w:lang w:val="id-ID"/>
        </w:rPr>
        <w:t xml:space="preserve"> (Launch, Souvenir &amp; Doorprize)</w:t>
      </w:r>
    </w:p>
    <w:p w:rsidR="00FD5252" w:rsidRPr="002E6465" w:rsidRDefault="002E6465" w:rsidP="002E646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Sebelum mendaftar konfirmasi sms yang </w:t>
      </w:r>
      <w:proofErr w:type="spellStart"/>
      <w:r w:rsidR="00FD5252">
        <w:rPr>
          <w:rFonts w:asciiTheme="majorBidi" w:hAnsiTheme="majorBidi" w:cstheme="majorBidi"/>
          <w:sz w:val="24"/>
          <w:szCs w:val="24"/>
        </w:rPr>
        <w:t>ditujukan</w:t>
      </w:r>
      <w:proofErr w:type="spellEnd"/>
      <w:r w:rsidR="00FD5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525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FD5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5252">
        <w:rPr>
          <w:rFonts w:asciiTheme="majorBidi" w:hAnsiTheme="majorBidi" w:cstheme="majorBidi"/>
          <w:sz w:val="24"/>
          <w:szCs w:val="24"/>
        </w:rPr>
        <w:t>panitia</w:t>
      </w:r>
      <w:proofErr w:type="spellEnd"/>
      <w:r w:rsidR="00FD5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5252">
        <w:rPr>
          <w:rFonts w:asciiTheme="majorBidi" w:hAnsiTheme="majorBidi" w:cstheme="majorBidi"/>
          <w:sz w:val="24"/>
          <w:szCs w:val="24"/>
        </w:rPr>
        <w:t>lomba</w:t>
      </w:r>
      <w:proofErr w:type="spellEnd"/>
      <w:r w:rsidR="00FD5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525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D5252">
        <w:rPr>
          <w:rFonts w:asciiTheme="majorBidi" w:hAnsiTheme="majorBidi" w:cstheme="majorBidi"/>
          <w:sz w:val="24"/>
          <w:szCs w:val="24"/>
        </w:rPr>
        <w:t xml:space="preserve"> contact person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: </w:t>
      </w:r>
      <w:proofErr w:type="spellStart"/>
      <w:r w:rsidR="00FD5252" w:rsidRPr="002E6465">
        <w:rPr>
          <w:rFonts w:asciiTheme="majorBidi" w:hAnsiTheme="majorBidi" w:cstheme="majorBidi"/>
          <w:sz w:val="24"/>
          <w:szCs w:val="24"/>
        </w:rPr>
        <w:t>Ayunda</w:t>
      </w:r>
      <w:proofErr w:type="spellEnd"/>
      <w:r w:rsidR="00FD5252" w:rsidRPr="002E6465">
        <w:rPr>
          <w:rFonts w:asciiTheme="majorBidi" w:hAnsiTheme="majorBidi" w:cstheme="majorBidi"/>
          <w:sz w:val="24"/>
          <w:szCs w:val="24"/>
        </w:rPr>
        <w:tab/>
        <w:t xml:space="preserve">: 085721631860 </w:t>
      </w:r>
    </w:p>
    <w:p w:rsidR="002E6465" w:rsidRPr="002E6465" w:rsidRDefault="002E6465" w:rsidP="002E646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Pembayaran pendaftaran dapat ditransfer ke No. Rekening 0236257062 a.n Astiningdiah Merdekawati.</w:t>
      </w:r>
    </w:p>
    <w:p w:rsidR="00FD5252" w:rsidRDefault="00FD5252" w:rsidP="008D33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Pendaftaran</w:t>
      </w:r>
      <w:proofErr w:type="spellEnd"/>
    </w:p>
    <w:p w:rsidR="00FD5252" w:rsidRDefault="00FD5252" w:rsidP="008D330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wajib mengisi dan melengkapi berkas Pendaftaran sebagai persyaratan wajib untuk dapat dinyatakan sebagai peserta resmi, yang meliputi aspek-aspek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5252" w:rsidRDefault="00FD5252" w:rsidP="008D330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Pendaftar sebagai siswa SMA/SMK/sederajat.</w:t>
      </w:r>
    </w:p>
    <w:p w:rsidR="00FD5252" w:rsidRDefault="00FD5252" w:rsidP="008D330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Formulir pendaftaran.</w:t>
      </w:r>
    </w:p>
    <w:p w:rsidR="00FD5252" w:rsidRDefault="00FD5252" w:rsidP="008D330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Mengisi dan menyerahkan formulir pendaftaran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252" w:rsidRDefault="00FD5252" w:rsidP="008D33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Berkas lagu yang dibawakan</w:t>
      </w:r>
    </w:p>
    <w:p w:rsidR="00FD5252" w:rsidRDefault="00FD5252" w:rsidP="008D330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Menyerahkan pilihan lagu untuk lagu bebas kepada panitia saat pertemuan teknis.</w:t>
      </w:r>
    </w:p>
    <w:p w:rsidR="00FD5252" w:rsidRDefault="00FD5252" w:rsidP="008D33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Data Peserta, terdiri dari :</w:t>
      </w:r>
    </w:p>
    <w:p w:rsidR="00FD5252" w:rsidRDefault="00FD5252" w:rsidP="008D330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nama semua anggota paduan suara pada setiap grup termasuk dirigent, pengiring, dan officia</w:t>
      </w:r>
      <w:r>
        <w:rPr>
          <w:rFonts w:ascii="Times New Roman" w:hAnsi="Times New Roman" w:cs="Times New Roman"/>
          <w:sz w:val="24"/>
          <w:szCs w:val="24"/>
        </w:rPr>
        <w:t>l (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5252" w:rsidRDefault="00FD5252" w:rsidP="008D33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5. Surat Kesediaan.</w:t>
      </w:r>
    </w:p>
    <w:p w:rsidR="00FD5252" w:rsidRDefault="00FD5252" w:rsidP="008D330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Mengisi dan menyerahkan surat kesediaan mengikuti lomba kepada panitia (telah ditandatangani Kepala SMA dan distempel).</w:t>
      </w:r>
    </w:p>
    <w:p w:rsidR="00FD5252" w:rsidRDefault="00FD5252" w:rsidP="008D33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6. Surat Keterangan dari Kepala Sekolah.</w:t>
      </w:r>
    </w:p>
    <w:p w:rsidR="00FD5252" w:rsidRDefault="00FD5252" w:rsidP="008D330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Menyerahkan surat keterangan dari kepala sekolah (surat yang menerangkan bahwa siswa yang didelegasikan untuk mengikuti lomba adalah benar-benar siswa dari sekolah yang bersangkutan).</w:t>
      </w:r>
    </w:p>
    <w:p w:rsidR="008D3301" w:rsidRPr="008D3301" w:rsidRDefault="008D3301" w:rsidP="008D330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D5252" w:rsidRDefault="00FD5252" w:rsidP="008D33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22 September 2013</w:t>
      </w:r>
    </w:p>
    <w:p w:rsidR="00FD5252" w:rsidRDefault="00FD5252" w:rsidP="008D33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07.00 s/d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301" w:rsidRPr="008D3301" w:rsidRDefault="00FD5252" w:rsidP="008D33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8D33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Auditorium </w:t>
      </w:r>
      <w:proofErr w:type="spellStart"/>
      <w:r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Poltekkes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</w:p>
    <w:p w:rsidR="00FD5252" w:rsidRPr="000676C3" w:rsidRDefault="008D3301" w:rsidP="008D3301">
      <w:pPr>
        <w:pStyle w:val="ListParagraph"/>
        <w:spacing w:line="360" w:lineRule="auto"/>
        <w:ind w:left="22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proofErr w:type="spellStart"/>
      <w:proofErr w:type="gramStart"/>
      <w:r w:rsidR="00FD5252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="00FD5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5252">
        <w:rPr>
          <w:rFonts w:ascii="Times New Roman" w:eastAsia="Calibri" w:hAnsi="Times New Roman" w:cs="Times New Roman"/>
          <w:sz w:val="24"/>
          <w:szCs w:val="24"/>
        </w:rPr>
        <w:t>Pajajaran</w:t>
      </w:r>
      <w:proofErr w:type="spellEnd"/>
      <w:proofErr w:type="gramEnd"/>
      <w:r w:rsidR="00FD5252">
        <w:rPr>
          <w:rFonts w:ascii="Times New Roman" w:eastAsia="Calibri" w:hAnsi="Times New Roman" w:cs="Times New Roman"/>
          <w:sz w:val="24"/>
          <w:szCs w:val="24"/>
        </w:rPr>
        <w:t xml:space="preserve"> No.56</w:t>
      </w:r>
      <w:r w:rsidR="000676C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Bandung</w:t>
      </w:r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Technical Meeting</w:t>
      </w:r>
    </w:p>
    <w:p w:rsidR="00FD5252" w:rsidRPr="008D3301" w:rsidRDefault="00FD5252" w:rsidP="008D330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pelatih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conductor, </w:t>
      </w:r>
      <w:proofErr w:type="spellStart"/>
      <w:r>
        <w:rPr>
          <w:rFonts w:asciiTheme="majorBidi" w:hAnsiTheme="majorBidi" w:cstheme="majorBidi"/>
          <w:sz w:val="24"/>
          <w:szCs w:val="24"/>
        </w:rPr>
        <w:t>pemain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official </w:t>
      </w:r>
      <w:proofErr w:type="spellStart"/>
      <w:r>
        <w:rPr>
          <w:rFonts w:asciiTheme="majorBidi" w:hAnsiTheme="majorBidi" w:cstheme="majorBidi"/>
          <w:sz w:val="24"/>
          <w:szCs w:val="24"/>
        </w:rPr>
        <w:t>diundang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technical me</w:t>
      </w:r>
      <w:r w:rsidR="008D3301">
        <w:rPr>
          <w:rFonts w:asciiTheme="majorBidi" w:hAnsiTheme="majorBidi" w:cstheme="majorBidi"/>
          <w:sz w:val="24"/>
          <w:szCs w:val="24"/>
        </w:rPr>
        <w:t xml:space="preserve">eting yang </w:t>
      </w:r>
      <w:proofErr w:type="spellStart"/>
      <w:r w:rsidR="008D330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8D33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3301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="008D330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="008D3301">
        <w:rPr>
          <w:rFonts w:asciiTheme="majorBidi" w:hAnsiTheme="majorBidi" w:cstheme="majorBidi"/>
          <w:sz w:val="24"/>
          <w:szCs w:val="24"/>
          <w:lang w:val="id-ID"/>
        </w:rPr>
        <w:t>pada :</w:t>
      </w:r>
      <w:proofErr w:type="gramEnd"/>
    </w:p>
    <w:p w:rsidR="008D3301" w:rsidRPr="008D3301" w:rsidRDefault="008D3301" w:rsidP="008D330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>/T</w:t>
      </w:r>
      <w:r>
        <w:rPr>
          <w:rFonts w:asciiTheme="majorBidi" w:hAnsiTheme="majorBidi" w:cstheme="majorBidi"/>
          <w:sz w:val="24"/>
          <w:szCs w:val="24"/>
          <w:lang w:val="id-ID"/>
        </w:rPr>
        <w:t>anggal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Minggu, </w:t>
      </w:r>
      <w:r>
        <w:rPr>
          <w:rFonts w:asciiTheme="majorBidi" w:hAnsiTheme="majorBidi" w:cstheme="majorBidi"/>
          <w:sz w:val="24"/>
          <w:szCs w:val="24"/>
        </w:rPr>
        <w:t>15 September 2013</w:t>
      </w:r>
    </w:p>
    <w:p w:rsidR="008D3301" w:rsidRPr="008D3301" w:rsidRDefault="00FD5252" w:rsidP="008D330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Auditorium </w:t>
      </w:r>
      <w:proofErr w:type="spellStart"/>
      <w:r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Poltekkes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Kemenkes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Bandung</w:t>
      </w:r>
    </w:p>
    <w:p w:rsidR="00FD5252" w:rsidRPr="000676C3" w:rsidRDefault="008D3301" w:rsidP="008D3301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D5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5252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="00FD5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5252">
        <w:rPr>
          <w:rFonts w:asciiTheme="majorBidi" w:hAnsiTheme="majorBidi" w:cstheme="majorBidi"/>
          <w:sz w:val="24"/>
          <w:szCs w:val="24"/>
        </w:rPr>
        <w:t>Pajajaran</w:t>
      </w:r>
      <w:proofErr w:type="spellEnd"/>
      <w:r w:rsidR="00FD5252">
        <w:rPr>
          <w:rFonts w:asciiTheme="majorBidi" w:hAnsiTheme="majorBidi" w:cstheme="majorBidi"/>
          <w:sz w:val="24"/>
          <w:szCs w:val="24"/>
        </w:rPr>
        <w:t xml:space="preserve"> No.56</w:t>
      </w:r>
      <w:r w:rsidR="000676C3">
        <w:rPr>
          <w:rFonts w:asciiTheme="majorBidi" w:hAnsiTheme="majorBidi" w:cstheme="majorBidi"/>
          <w:sz w:val="24"/>
          <w:szCs w:val="24"/>
          <w:lang w:val="id-ID"/>
        </w:rPr>
        <w:t xml:space="preserve"> Bandung</w:t>
      </w:r>
    </w:p>
    <w:p w:rsidR="00FD5252" w:rsidRDefault="00FD5252" w:rsidP="008D33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FD5252" w:rsidRDefault="00FD5252" w:rsidP="008D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>hal lain yang belum diatur dalam keterangan diatas akan diatur lebih lanjut oleh panitia.</w:t>
      </w:r>
    </w:p>
    <w:p w:rsidR="00BF11B8" w:rsidRDefault="00BF11B8" w:rsidP="008D33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6465" w:rsidRDefault="002E6465" w:rsidP="008D33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6465" w:rsidRDefault="002E6465" w:rsidP="008D33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6465" w:rsidRDefault="002E6465" w:rsidP="008D33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31EB" w:rsidRDefault="004631EB" w:rsidP="008D33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31EB" w:rsidRDefault="004631EB" w:rsidP="008D33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6465" w:rsidRPr="002E6465" w:rsidRDefault="002E6465" w:rsidP="002E6465">
      <w:pPr>
        <w:jc w:val="center"/>
        <w:rPr>
          <w:rFonts w:ascii="Times New Roman" w:hAnsi="Times New Roman" w:cs="Times New Roman"/>
          <w:sz w:val="24"/>
        </w:rPr>
      </w:pPr>
      <w:r w:rsidRPr="002E6465">
        <w:rPr>
          <w:rFonts w:ascii="Times New Roman" w:hAnsi="Times New Roman" w:cs="Times New Roman"/>
          <w:sz w:val="24"/>
        </w:rPr>
        <w:lastRenderedPageBreak/>
        <w:t>FORMULIR PENDAFTARAN</w:t>
      </w:r>
    </w:p>
    <w:p w:rsidR="002E6465" w:rsidRPr="002E6465" w:rsidRDefault="002E6465" w:rsidP="002E6465">
      <w:pPr>
        <w:jc w:val="center"/>
        <w:rPr>
          <w:rFonts w:ascii="Times New Roman" w:hAnsi="Times New Roman" w:cs="Times New Roman"/>
          <w:sz w:val="24"/>
        </w:rPr>
      </w:pPr>
      <w:r w:rsidRPr="002E6465">
        <w:rPr>
          <w:rFonts w:ascii="Times New Roman" w:hAnsi="Times New Roman" w:cs="Times New Roman"/>
          <w:sz w:val="24"/>
        </w:rPr>
        <w:t>LOMBA PADUAN SUARA POLTEK EXPO 2013</w:t>
      </w:r>
    </w:p>
    <w:p w:rsidR="002E6465" w:rsidRPr="002E6465" w:rsidRDefault="002E6465" w:rsidP="002E6465">
      <w:pPr>
        <w:rPr>
          <w:rFonts w:ascii="Times New Roman" w:hAnsi="Times New Roman" w:cs="Times New Roman"/>
        </w:rPr>
      </w:pPr>
    </w:p>
    <w:p w:rsidR="002E6465" w:rsidRPr="002E6465" w:rsidRDefault="002E6465" w:rsidP="002E6465">
      <w:pPr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 xml:space="preserve">DATA PESERTA </w:t>
      </w:r>
    </w:p>
    <w:p w:rsidR="002E6465" w:rsidRPr="002E6465" w:rsidRDefault="002E6465" w:rsidP="002E6465">
      <w:pPr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>NAMA SEKOLAH</w:t>
      </w:r>
      <w:r w:rsidRPr="002E6465">
        <w:rPr>
          <w:rFonts w:ascii="Times New Roman" w:hAnsi="Times New Roman" w:cs="Times New Roman"/>
        </w:rPr>
        <w:tab/>
        <w:t>:</w:t>
      </w:r>
    </w:p>
    <w:p w:rsidR="002E6465" w:rsidRPr="002E6465" w:rsidRDefault="002E6465" w:rsidP="002E6465">
      <w:pPr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>NAMA GRUP</w:t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  <w:t>:</w:t>
      </w:r>
    </w:p>
    <w:p w:rsidR="002E6465" w:rsidRPr="002E6465" w:rsidRDefault="002E6465" w:rsidP="002E6465">
      <w:pPr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>TELEPON</w:t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  <w:t>:</w:t>
      </w:r>
    </w:p>
    <w:p w:rsidR="002E6465" w:rsidRPr="002E6465" w:rsidRDefault="002E6465" w:rsidP="002E6465">
      <w:pPr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874288</wp:posOffset>
            </wp:positionH>
            <wp:positionV relativeFrom="margin">
              <wp:posOffset>2336800</wp:posOffset>
            </wp:positionV>
            <wp:extent cx="4481195" cy="4209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20906-WA001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6FBF5"/>
                        </a:clrFrom>
                        <a:clrTo>
                          <a:srgbClr val="F6FB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89" t="4546" r="12301" b="9422"/>
                    <a:stretch/>
                  </pic:blipFill>
                  <pic:spPr bwMode="auto">
                    <a:xfrm>
                      <a:off x="0" y="0"/>
                      <a:ext cx="4481195" cy="420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6465">
        <w:rPr>
          <w:rFonts w:ascii="Times New Roman" w:hAnsi="Times New Roman" w:cs="Times New Roman"/>
        </w:rPr>
        <w:t>ALAMAT SEKOLAH</w:t>
      </w:r>
      <w:r w:rsidRPr="002E6465">
        <w:rPr>
          <w:rFonts w:ascii="Times New Roman" w:hAnsi="Times New Roman" w:cs="Times New Roman"/>
        </w:rPr>
        <w:tab/>
        <w:t>:</w:t>
      </w:r>
    </w:p>
    <w:p w:rsidR="002E6465" w:rsidRPr="002E6465" w:rsidRDefault="002E6465" w:rsidP="002E6465">
      <w:pPr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>JUMLAH PESERTA</w:t>
      </w:r>
      <w:r w:rsidRPr="002E6465">
        <w:rPr>
          <w:rFonts w:ascii="Times New Roman" w:hAnsi="Times New Roman" w:cs="Times New Roman"/>
        </w:rPr>
        <w:tab/>
        <w:t>:</w:t>
      </w:r>
    </w:p>
    <w:p w:rsidR="002E6465" w:rsidRPr="002E6465" w:rsidRDefault="002E6465" w:rsidP="002E6465">
      <w:pPr>
        <w:rPr>
          <w:rFonts w:ascii="Times New Roman" w:hAnsi="Times New Roman" w:cs="Times New Roman"/>
        </w:rPr>
      </w:pPr>
    </w:p>
    <w:p w:rsidR="002E6465" w:rsidRPr="002E6465" w:rsidRDefault="002E6465" w:rsidP="002E6465">
      <w:pPr>
        <w:tabs>
          <w:tab w:val="left" w:pos="5049"/>
        </w:tabs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>LAGU YANG AKAN DIBAWAKAN PESERTA</w:t>
      </w:r>
      <w:r w:rsidRPr="002E6465">
        <w:rPr>
          <w:rFonts w:ascii="Times New Roman" w:hAnsi="Times New Roman" w:cs="Times New Roman"/>
        </w:rPr>
        <w:tab/>
      </w:r>
    </w:p>
    <w:p w:rsidR="002E6465" w:rsidRPr="002E6465" w:rsidRDefault="002E6465" w:rsidP="002E646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>LAGU WAJIB</w:t>
      </w:r>
      <w:r w:rsidRPr="002E6465">
        <w:rPr>
          <w:rFonts w:ascii="Times New Roman" w:hAnsi="Times New Roman" w:cs="Times New Roman"/>
        </w:rPr>
        <w:tab/>
        <w:t>:</w:t>
      </w: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>LAGU BEBAS</w:t>
      </w:r>
      <w:r w:rsidRPr="002E6465">
        <w:rPr>
          <w:rFonts w:ascii="Times New Roman" w:hAnsi="Times New Roman" w:cs="Times New Roman"/>
        </w:rPr>
        <w:tab/>
        <w:t>:</w:t>
      </w: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  <w:t>Bandung,</w:t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  <w:t>2013</w:t>
      </w: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Pr="002E6465" w:rsidRDefault="002E6465" w:rsidP="002E6465">
      <w:pPr>
        <w:pStyle w:val="ListParagraph"/>
        <w:rPr>
          <w:rFonts w:ascii="Times New Roman" w:hAnsi="Times New Roman" w:cs="Times New Roman"/>
        </w:rPr>
      </w:pPr>
    </w:p>
    <w:p w:rsidR="002E6465" w:rsidRDefault="002E6465" w:rsidP="002E6465">
      <w:pPr>
        <w:pStyle w:val="ListParagraph"/>
      </w:pP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  <w:t>(</w:t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</w:r>
      <w:r w:rsidRPr="002E6465">
        <w:rPr>
          <w:rFonts w:ascii="Times New Roman" w:hAnsi="Times New Roman" w:cs="Times New Roman"/>
        </w:rPr>
        <w:tab/>
        <w:t xml:space="preserve">        )</w:t>
      </w:r>
    </w:p>
    <w:p w:rsidR="002E6465" w:rsidRDefault="002E6465" w:rsidP="002E6465">
      <w:pPr>
        <w:ind w:left="360"/>
      </w:pPr>
    </w:p>
    <w:p w:rsidR="002E6465" w:rsidRDefault="002E6465" w:rsidP="002E6465">
      <w:pPr>
        <w:ind w:left="360"/>
      </w:pPr>
    </w:p>
    <w:p w:rsidR="002E6465" w:rsidRPr="002E6465" w:rsidRDefault="000676C3" w:rsidP="008D33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*dapat diperbanyak sesuai kebutuhan</w:t>
      </w:r>
    </w:p>
    <w:sectPr w:rsidR="002E6465" w:rsidRPr="002E6465" w:rsidSect="00BF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F17"/>
    <w:multiLevelType w:val="multilevel"/>
    <w:tmpl w:val="E83A7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01513DDC"/>
    <w:multiLevelType w:val="hybridMultilevel"/>
    <w:tmpl w:val="56AA1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0140"/>
    <w:multiLevelType w:val="hybridMultilevel"/>
    <w:tmpl w:val="69A0B768"/>
    <w:lvl w:ilvl="0" w:tplc="B7F4B0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E2AFE"/>
    <w:multiLevelType w:val="hybridMultilevel"/>
    <w:tmpl w:val="DFDEC4F4"/>
    <w:lvl w:ilvl="0" w:tplc="BF4EA148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443CC"/>
    <w:multiLevelType w:val="hybridMultilevel"/>
    <w:tmpl w:val="D8002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006E3"/>
    <w:multiLevelType w:val="hybridMultilevel"/>
    <w:tmpl w:val="0F988E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C302D"/>
    <w:multiLevelType w:val="hybridMultilevel"/>
    <w:tmpl w:val="4F80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7D93"/>
    <w:multiLevelType w:val="hybridMultilevel"/>
    <w:tmpl w:val="5CB860FC"/>
    <w:lvl w:ilvl="0" w:tplc="B7F4B0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F1BB2"/>
    <w:multiLevelType w:val="hybridMultilevel"/>
    <w:tmpl w:val="82B02DE2"/>
    <w:lvl w:ilvl="0" w:tplc="B7F4B0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A2CBC"/>
    <w:multiLevelType w:val="hybridMultilevel"/>
    <w:tmpl w:val="B704C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10B03"/>
    <w:multiLevelType w:val="hybridMultilevel"/>
    <w:tmpl w:val="2D7C3826"/>
    <w:lvl w:ilvl="0" w:tplc="C69E27E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24567"/>
    <w:multiLevelType w:val="hybridMultilevel"/>
    <w:tmpl w:val="85709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B7A51"/>
    <w:multiLevelType w:val="hybridMultilevel"/>
    <w:tmpl w:val="25E63710"/>
    <w:lvl w:ilvl="0" w:tplc="8FB23C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D29B7"/>
    <w:multiLevelType w:val="hybridMultilevel"/>
    <w:tmpl w:val="CC486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129C6"/>
    <w:multiLevelType w:val="hybridMultilevel"/>
    <w:tmpl w:val="EB92FE04"/>
    <w:lvl w:ilvl="0" w:tplc="C69E27E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5252"/>
    <w:rsid w:val="000163BB"/>
    <w:rsid w:val="00017D4C"/>
    <w:rsid w:val="0002642C"/>
    <w:rsid w:val="0006095F"/>
    <w:rsid w:val="0006333F"/>
    <w:rsid w:val="00065D09"/>
    <w:rsid w:val="000676C3"/>
    <w:rsid w:val="000B1B56"/>
    <w:rsid w:val="000B674B"/>
    <w:rsid w:val="000C1D06"/>
    <w:rsid w:val="000E65AF"/>
    <w:rsid w:val="00101A6D"/>
    <w:rsid w:val="00106B71"/>
    <w:rsid w:val="0012785D"/>
    <w:rsid w:val="0017349F"/>
    <w:rsid w:val="001759E4"/>
    <w:rsid w:val="001E0AD3"/>
    <w:rsid w:val="001F2D54"/>
    <w:rsid w:val="00213CE9"/>
    <w:rsid w:val="00254B9E"/>
    <w:rsid w:val="00256B02"/>
    <w:rsid w:val="002E6465"/>
    <w:rsid w:val="00310548"/>
    <w:rsid w:val="00343E74"/>
    <w:rsid w:val="00346D13"/>
    <w:rsid w:val="00355C07"/>
    <w:rsid w:val="00383E3F"/>
    <w:rsid w:val="003A3276"/>
    <w:rsid w:val="003C51FA"/>
    <w:rsid w:val="00402409"/>
    <w:rsid w:val="004258A6"/>
    <w:rsid w:val="00437BDD"/>
    <w:rsid w:val="0044506D"/>
    <w:rsid w:val="004631EB"/>
    <w:rsid w:val="0047155A"/>
    <w:rsid w:val="004E7632"/>
    <w:rsid w:val="005434DF"/>
    <w:rsid w:val="00583633"/>
    <w:rsid w:val="00600298"/>
    <w:rsid w:val="00657EB2"/>
    <w:rsid w:val="006648DF"/>
    <w:rsid w:val="00681559"/>
    <w:rsid w:val="00682999"/>
    <w:rsid w:val="00690EBC"/>
    <w:rsid w:val="006A0D70"/>
    <w:rsid w:val="00753003"/>
    <w:rsid w:val="0076424E"/>
    <w:rsid w:val="007A4890"/>
    <w:rsid w:val="007C1074"/>
    <w:rsid w:val="007C6628"/>
    <w:rsid w:val="00815072"/>
    <w:rsid w:val="00816162"/>
    <w:rsid w:val="00863D21"/>
    <w:rsid w:val="00873F31"/>
    <w:rsid w:val="008827B2"/>
    <w:rsid w:val="008D31C1"/>
    <w:rsid w:val="008D3301"/>
    <w:rsid w:val="008E5EDE"/>
    <w:rsid w:val="00923E9F"/>
    <w:rsid w:val="009251BC"/>
    <w:rsid w:val="009646E7"/>
    <w:rsid w:val="009A080B"/>
    <w:rsid w:val="009A0BCC"/>
    <w:rsid w:val="009B475E"/>
    <w:rsid w:val="009C7881"/>
    <w:rsid w:val="009C7F66"/>
    <w:rsid w:val="00A535DB"/>
    <w:rsid w:val="00A663E2"/>
    <w:rsid w:val="00A75DC8"/>
    <w:rsid w:val="00A9772E"/>
    <w:rsid w:val="00AD4622"/>
    <w:rsid w:val="00AF3286"/>
    <w:rsid w:val="00B23CA8"/>
    <w:rsid w:val="00B26ED7"/>
    <w:rsid w:val="00B46357"/>
    <w:rsid w:val="00B61614"/>
    <w:rsid w:val="00BA2FA0"/>
    <w:rsid w:val="00BF11B8"/>
    <w:rsid w:val="00C110E8"/>
    <w:rsid w:val="00C67424"/>
    <w:rsid w:val="00CA7521"/>
    <w:rsid w:val="00CD2664"/>
    <w:rsid w:val="00CE2882"/>
    <w:rsid w:val="00D32F3B"/>
    <w:rsid w:val="00D74579"/>
    <w:rsid w:val="00D77CD1"/>
    <w:rsid w:val="00D82412"/>
    <w:rsid w:val="00DA327B"/>
    <w:rsid w:val="00DF06ED"/>
    <w:rsid w:val="00E004C6"/>
    <w:rsid w:val="00E3427C"/>
    <w:rsid w:val="00E66B2E"/>
    <w:rsid w:val="00E9074B"/>
    <w:rsid w:val="00EA2F1E"/>
    <w:rsid w:val="00EB1192"/>
    <w:rsid w:val="00EB69DF"/>
    <w:rsid w:val="00F14A0E"/>
    <w:rsid w:val="00F3022C"/>
    <w:rsid w:val="00FA7AFE"/>
    <w:rsid w:val="00FA7F86"/>
    <w:rsid w:val="00FC5D44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elora</dc:creator>
  <cp:lastModifiedBy>ADHADI</cp:lastModifiedBy>
  <cp:revision>7</cp:revision>
  <dcterms:created xsi:type="dcterms:W3CDTF">2013-08-21T10:30:00Z</dcterms:created>
  <dcterms:modified xsi:type="dcterms:W3CDTF">2013-08-24T11:39:00Z</dcterms:modified>
</cp:coreProperties>
</file>